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92778" w14:textId="77777777" w:rsidR="008D4E80" w:rsidRDefault="008D4E80" w:rsidP="008D4E80">
      <w:pPr>
        <w:rPr>
          <w:rFonts w:eastAsia="MS Mincho"/>
        </w:rPr>
      </w:pPr>
      <w:r>
        <w:rPr>
          <w:rFonts w:eastAsia="MS Mincho"/>
          <w:b/>
          <w:bCs/>
        </w:rPr>
        <w:t>Bylaws of the Board</w:t>
      </w:r>
      <w:r>
        <w:rPr>
          <w:rFonts w:eastAsia="MS Mincho"/>
          <w:b/>
          <w:bCs/>
        </w:rPr>
        <w:tab/>
      </w:r>
      <w:r>
        <w:rPr>
          <w:rFonts w:eastAsia="MS Mincho"/>
        </w:rPr>
        <w:t>BB 9130(a)</w:t>
      </w:r>
    </w:p>
    <w:p w14:paraId="74DC30D5" w14:textId="77777777" w:rsidR="008D4E80" w:rsidRDefault="008D4E80" w:rsidP="008D4E80">
      <w:pPr>
        <w:rPr>
          <w:rFonts w:eastAsia="MS Mincho"/>
        </w:rPr>
      </w:pPr>
    </w:p>
    <w:p w14:paraId="3E4A6087" w14:textId="77777777" w:rsidR="008D4E80" w:rsidRDefault="008D4E80" w:rsidP="008D4E80">
      <w:pPr>
        <w:rPr>
          <w:rFonts w:eastAsia="MS Mincho"/>
          <w:b/>
          <w:bCs/>
        </w:rPr>
      </w:pPr>
      <w:r>
        <w:rPr>
          <w:rFonts w:eastAsia="MS Mincho"/>
          <w:b/>
          <w:bCs/>
        </w:rPr>
        <w:t>BOARD COMMITTEES</w:t>
      </w:r>
    </w:p>
    <w:p w14:paraId="4F28A284" w14:textId="77777777" w:rsidR="008D4E80" w:rsidRDefault="008D4E80" w:rsidP="008D4E80">
      <w:pPr>
        <w:rPr>
          <w:rFonts w:eastAsia="MS Mincho"/>
        </w:rPr>
      </w:pPr>
    </w:p>
    <w:p w14:paraId="64EF84C8" w14:textId="77777777" w:rsidR="008D4E80" w:rsidRDefault="008D4E80" w:rsidP="008D4E80">
      <w:pPr>
        <w:rPr>
          <w:rFonts w:eastAsia="MS Mincho"/>
        </w:rPr>
      </w:pPr>
      <w:r>
        <w:rPr>
          <w:rFonts w:eastAsia="MS Mincho"/>
        </w:rPr>
        <w:t>The Governing Board may establish Board committees as necessary.  The Board shall determine the duties of the committee at the time of its appointment.  Unless specifically authorized by the Board to act on its behalf, Board committees shall act in an advisory capacity.  When its duties have been completed, the committee shall be dissolved.</w:t>
      </w:r>
    </w:p>
    <w:p w14:paraId="53C5DCE6" w14:textId="77777777" w:rsidR="008D4E80" w:rsidRDefault="008D4E80" w:rsidP="008D4E80">
      <w:pPr>
        <w:rPr>
          <w:rFonts w:eastAsia="MS Mincho"/>
        </w:rPr>
      </w:pPr>
    </w:p>
    <w:p w14:paraId="68B84123" w14:textId="77777777" w:rsidR="008D4E80" w:rsidRDefault="008D4E80" w:rsidP="008D4E80">
      <w:pPr>
        <w:rPr>
          <w:rFonts w:eastAsia="MS Mincho"/>
          <w:i/>
          <w:sz w:val="20"/>
        </w:rPr>
      </w:pPr>
      <w:r>
        <w:rPr>
          <w:rFonts w:eastAsia="MS Mincho"/>
          <w:i/>
          <w:sz w:val="20"/>
        </w:rPr>
        <w:t>(cf. 1220 - Citizen Advisory Committees)</w:t>
      </w:r>
    </w:p>
    <w:p w14:paraId="7FA7D6E5" w14:textId="77777777" w:rsidR="008D4E80" w:rsidRDefault="008D4E80" w:rsidP="008D4E80">
      <w:pPr>
        <w:rPr>
          <w:rFonts w:eastAsia="MS Mincho"/>
        </w:rPr>
      </w:pPr>
    </w:p>
    <w:p w14:paraId="64EC00B5" w14:textId="77777777" w:rsidR="008D4E80" w:rsidRDefault="008D4E80" w:rsidP="008D4E80">
      <w:pPr>
        <w:rPr>
          <w:rFonts w:eastAsia="MS Mincho"/>
        </w:rPr>
      </w:pPr>
      <w:r>
        <w:rPr>
          <w:rFonts w:eastAsia="MS Mincho"/>
        </w:rPr>
        <w:t>Board committees shall provide public notice of their meetings and conduct these meetings in accordance with state open meeting laws.</w:t>
      </w:r>
    </w:p>
    <w:p w14:paraId="4CE400C9" w14:textId="77777777" w:rsidR="008D4E80" w:rsidRDefault="008D4E80" w:rsidP="008D4E80">
      <w:pPr>
        <w:rPr>
          <w:rFonts w:eastAsia="MS Mincho"/>
        </w:rPr>
      </w:pPr>
    </w:p>
    <w:p w14:paraId="61FF0179" w14:textId="77777777" w:rsidR="008D4E80" w:rsidRDefault="008D4E80" w:rsidP="008D4E80">
      <w:pPr>
        <w:rPr>
          <w:rFonts w:eastAsia="MS Mincho"/>
        </w:rPr>
      </w:pPr>
      <w:r>
        <w:rPr>
          <w:rFonts w:eastAsia="MS Mincho"/>
        </w:rPr>
        <w:t xml:space="preserve">Meetings of advisory committees or standing committees </w:t>
      </w:r>
      <w:proofErr w:type="gramStart"/>
      <w:r>
        <w:rPr>
          <w:rFonts w:eastAsia="MS Mincho"/>
        </w:rPr>
        <w:t>for which</w:t>
      </w:r>
      <w:proofErr w:type="gramEnd"/>
      <w:r>
        <w:rPr>
          <w:rFonts w:eastAsia="MS Mincho"/>
        </w:rPr>
        <w:t xml:space="preserve"> an agenda is posted at least 72 hours in advance of the meeting pursuant to Government Code 54954.2, shall be considered, for purposes of the Brown Act, as regular meetings of the Board.  (Government Code 54954)</w:t>
      </w:r>
    </w:p>
    <w:p w14:paraId="0EE872B9" w14:textId="77777777" w:rsidR="008D4E80" w:rsidRDefault="008D4E80" w:rsidP="008D4E80">
      <w:pPr>
        <w:rPr>
          <w:rFonts w:eastAsia="MS Mincho"/>
        </w:rPr>
      </w:pPr>
    </w:p>
    <w:p w14:paraId="0685EF0A" w14:textId="77777777" w:rsidR="008D4E80" w:rsidRDefault="008D4E80" w:rsidP="008D4E80">
      <w:pPr>
        <w:rPr>
          <w:rFonts w:eastAsia="MS Mincho"/>
          <w:i/>
          <w:sz w:val="20"/>
        </w:rPr>
      </w:pPr>
      <w:r>
        <w:rPr>
          <w:rFonts w:eastAsia="MS Mincho"/>
          <w:i/>
          <w:sz w:val="20"/>
        </w:rPr>
        <w:t>(cf. 9320 - Meetings and Notices)</w:t>
      </w:r>
    </w:p>
    <w:p w14:paraId="5B2FFF37" w14:textId="77777777" w:rsidR="008D4E80" w:rsidRDefault="008D4E80" w:rsidP="008D4E80">
      <w:pPr>
        <w:rPr>
          <w:rFonts w:eastAsia="MS Mincho"/>
          <w:i/>
          <w:sz w:val="20"/>
        </w:rPr>
      </w:pPr>
      <w:r>
        <w:rPr>
          <w:rFonts w:eastAsia="MS Mincho"/>
          <w:i/>
          <w:sz w:val="20"/>
        </w:rPr>
        <w:t>(cf. 9322 - Agenda/Meeting Materials)</w:t>
      </w:r>
    </w:p>
    <w:p w14:paraId="5B5EBDBE" w14:textId="77777777" w:rsidR="008D4E80" w:rsidRDefault="008D4E80" w:rsidP="008D4E80">
      <w:pPr>
        <w:rPr>
          <w:rFonts w:eastAsia="MS Mincho"/>
        </w:rPr>
      </w:pPr>
    </w:p>
    <w:p w14:paraId="5CA1F6EA" w14:textId="77777777" w:rsidR="008D4E80" w:rsidRDefault="008D4E80" w:rsidP="008D4E80">
      <w:pPr>
        <w:rPr>
          <w:rFonts w:eastAsia="MS Mincho"/>
        </w:rPr>
      </w:pPr>
      <w:r>
        <w:rPr>
          <w:rFonts w:eastAsia="MS Mincho"/>
        </w:rPr>
        <w:t xml:space="preserve">Board advisory committees composed solely of less than a quorum of the members of the Board are not subject to open meeting laws unless they are standing committees that have a continuing subject matter jurisdiction or a meeting schedule established by the Board.  (Government Code 54952) </w:t>
      </w:r>
    </w:p>
    <w:p w14:paraId="4C8A677E" w14:textId="77777777" w:rsidR="008D4E80" w:rsidRDefault="008D4E80" w:rsidP="008D4E80">
      <w:pPr>
        <w:rPr>
          <w:rFonts w:eastAsia="MS Mincho"/>
        </w:rPr>
      </w:pPr>
    </w:p>
    <w:p w14:paraId="74B1299B" w14:textId="77777777" w:rsidR="008D4E80" w:rsidRDefault="008D4E80" w:rsidP="008D4E80">
      <w:pPr>
        <w:rPr>
          <w:rFonts w:eastAsia="MS Mincho"/>
        </w:rPr>
      </w:pPr>
      <w:r>
        <w:rPr>
          <w:rFonts w:eastAsia="MS Mincho"/>
        </w:rPr>
        <w:t xml:space="preserve">Standing committees with </w:t>
      </w:r>
      <w:proofErr w:type="gramStart"/>
      <w:r>
        <w:rPr>
          <w:rFonts w:eastAsia="MS Mincho"/>
        </w:rPr>
        <w:t>a continuing</w:t>
      </w:r>
      <w:proofErr w:type="gramEnd"/>
      <w:r>
        <w:rPr>
          <w:rFonts w:eastAsia="MS Mincho"/>
        </w:rPr>
        <w:t xml:space="preserve"> subject matter jurisdiction include but are not limited to those responsible for providing advice on budgets, audits, </w:t>
      </w:r>
      <w:proofErr w:type="gramStart"/>
      <w:r>
        <w:rPr>
          <w:rFonts w:eastAsia="MS Mincho"/>
        </w:rPr>
        <w:t>contracts</w:t>
      </w:r>
      <w:proofErr w:type="gramEnd"/>
      <w:r>
        <w:rPr>
          <w:rFonts w:eastAsia="MS Mincho"/>
        </w:rPr>
        <w:t xml:space="preserve"> and personnel matters at the Board's request.</w:t>
      </w:r>
    </w:p>
    <w:p w14:paraId="4B962189" w14:textId="77777777" w:rsidR="008D4E80" w:rsidRDefault="008D4E80" w:rsidP="008D4E80">
      <w:pPr>
        <w:rPr>
          <w:rFonts w:eastAsia="MS Mincho"/>
          <w:i/>
          <w:sz w:val="20"/>
        </w:rPr>
      </w:pPr>
    </w:p>
    <w:p w14:paraId="599152EB" w14:textId="77777777" w:rsidR="008D4E80" w:rsidRDefault="008D4E80" w:rsidP="008D4E80">
      <w:pPr>
        <w:rPr>
          <w:rFonts w:eastAsia="MS Mincho"/>
        </w:rPr>
      </w:pPr>
      <w:r>
        <w:rPr>
          <w:rFonts w:eastAsia="MS Mincho"/>
        </w:rPr>
        <w:t>When a majority of the members of the Board attend an open and noticed meeting of a standing committee, the Board members who are not members of the standing committee shall attend only as observers.  (Government Code 54952.2)</w:t>
      </w:r>
    </w:p>
    <w:p w14:paraId="3726EC85" w14:textId="77777777" w:rsidR="008D4E80" w:rsidRDefault="008D4E80" w:rsidP="008D4E80">
      <w:pPr>
        <w:rPr>
          <w:rFonts w:eastAsia="MS Mincho"/>
          <w:i/>
          <w:sz w:val="20"/>
        </w:rPr>
      </w:pPr>
    </w:p>
    <w:p w14:paraId="6B4C7A6A" w14:textId="7E121976" w:rsidR="008D4E80" w:rsidRDefault="008D4E80" w:rsidP="008D4E80">
      <w:pPr>
        <w:rPr>
          <w:rFonts w:eastAsia="MS Mincho"/>
        </w:rPr>
      </w:pPr>
      <w:r>
        <w:rPr>
          <w:rFonts w:eastAsia="MS Mincho"/>
        </w:rPr>
        <w:t xml:space="preserve">The </w:t>
      </w:r>
      <w:r>
        <w:rPr>
          <w:rFonts w:eastAsia="MS Mincho"/>
        </w:rPr>
        <w:t>Executive Director</w:t>
      </w:r>
      <w:r>
        <w:rPr>
          <w:rFonts w:eastAsia="MS Mincho"/>
        </w:rPr>
        <w:t xml:space="preserve"> may serve as an advisor to any committee at the discretion of the Board.</w:t>
      </w:r>
    </w:p>
    <w:p w14:paraId="70011503" w14:textId="77777777" w:rsidR="008D4E80" w:rsidRDefault="008D4E80" w:rsidP="008D4E80">
      <w:pPr>
        <w:rPr>
          <w:rFonts w:eastAsia="MS Mincho"/>
          <w:i/>
          <w:sz w:val="20"/>
        </w:rPr>
      </w:pPr>
    </w:p>
    <w:p w14:paraId="7490127E" w14:textId="77777777" w:rsidR="008D4E80" w:rsidRDefault="008D4E80" w:rsidP="008D4E80">
      <w:pPr>
        <w:rPr>
          <w:rFonts w:eastAsia="MS Mincho"/>
        </w:rPr>
      </w:pPr>
      <w:r>
        <w:rPr>
          <w:rFonts w:eastAsia="MS Mincho"/>
        </w:rPr>
        <w:t xml:space="preserve">Whenever so charged, committees may actively seek input and participation by parents/guardians, staff, </w:t>
      </w:r>
      <w:proofErr w:type="gramStart"/>
      <w:r>
        <w:rPr>
          <w:rFonts w:eastAsia="MS Mincho"/>
        </w:rPr>
        <w:t>community</w:t>
      </w:r>
      <w:proofErr w:type="gramEnd"/>
      <w:r>
        <w:rPr>
          <w:rFonts w:eastAsia="MS Mincho"/>
        </w:rPr>
        <w:t xml:space="preserve"> and students and may consult with local public boards and agencies.</w:t>
      </w:r>
    </w:p>
    <w:p w14:paraId="56225618" w14:textId="77777777" w:rsidR="008D4E80" w:rsidRDefault="008D4E80" w:rsidP="008D4E80">
      <w:pPr>
        <w:rPr>
          <w:rFonts w:eastAsia="MS Mincho"/>
          <w:i/>
          <w:sz w:val="20"/>
        </w:rPr>
      </w:pPr>
    </w:p>
    <w:p w14:paraId="7E4DCD54" w14:textId="77777777" w:rsidR="008D4E80" w:rsidRDefault="008D4E80" w:rsidP="008D4E80">
      <w:pPr>
        <w:rPr>
          <w:rFonts w:eastAsia="MS Mincho"/>
        </w:rPr>
      </w:pPr>
      <w:r>
        <w:rPr>
          <w:rFonts w:eastAsia="MS Mincho"/>
        </w:rPr>
        <w:t>When a Board committee composed exclusively of Board members has provided for public comment on an item at a public meeting before or during the committee's consideration of the item, the Board is not obliged to provide for public comment on the item at a subsequent Board meeting.  Public comment shall be afforded, however, if the Board determines that the item has been substantially changed since it was heard by the committee.  (Government Code 54954.3)</w:t>
      </w:r>
    </w:p>
    <w:p w14:paraId="09CAFDF7" w14:textId="77777777" w:rsidR="008D4E80" w:rsidRDefault="008D4E80" w:rsidP="008D4E80">
      <w:pPr>
        <w:rPr>
          <w:rFonts w:eastAsia="MS Mincho"/>
          <w:i/>
          <w:sz w:val="20"/>
        </w:rPr>
      </w:pPr>
    </w:p>
    <w:p w14:paraId="4B7D9651" w14:textId="77777777" w:rsidR="008D4E80" w:rsidRDefault="008D4E80" w:rsidP="008D4E80">
      <w:pPr>
        <w:rPr>
          <w:rFonts w:eastAsia="MS Mincho"/>
          <w:i/>
          <w:sz w:val="20"/>
        </w:rPr>
      </w:pPr>
      <w:r>
        <w:rPr>
          <w:rFonts w:eastAsia="MS Mincho"/>
          <w:i/>
          <w:sz w:val="20"/>
        </w:rPr>
        <w:t>Legal Reference</w:t>
      </w:r>
      <w:proofErr w:type="gramStart"/>
      <w:r>
        <w:rPr>
          <w:rFonts w:eastAsia="MS Mincho"/>
          <w:i/>
          <w:sz w:val="20"/>
        </w:rPr>
        <w:t>:  (</w:t>
      </w:r>
      <w:proofErr w:type="gramEnd"/>
      <w:r>
        <w:rPr>
          <w:rFonts w:eastAsia="MS Mincho"/>
          <w:i/>
          <w:sz w:val="20"/>
        </w:rPr>
        <w:t>see next page)</w:t>
      </w:r>
    </w:p>
    <w:p w14:paraId="00A9316F" w14:textId="77777777" w:rsidR="008D4E80" w:rsidRDefault="008D4E80" w:rsidP="008D4E80">
      <w:pPr>
        <w:rPr>
          <w:rFonts w:eastAsia="MS Mincho"/>
        </w:rPr>
      </w:pPr>
      <w:r>
        <w:rPr>
          <w:rFonts w:eastAsia="MS Mincho"/>
        </w:rPr>
        <w:tab/>
      </w:r>
    </w:p>
    <w:p w14:paraId="4C17086A" w14:textId="77777777" w:rsidR="008D4E80" w:rsidRDefault="008D4E80" w:rsidP="008D4E80">
      <w:pPr>
        <w:rPr>
          <w:rFonts w:eastAsia="MS Mincho"/>
        </w:rPr>
      </w:pPr>
    </w:p>
    <w:p w14:paraId="2BFC7400" w14:textId="2AAA9E0E" w:rsidR="008D4E80" w:rsidRDefault="008D4E80" w:rsidP="008D4E80">
      <w:pPr>
        <w:rPr>
          <w:rFonts w:eastAsia="MS Mincho"/>
        </w:rPr>
      </w:pPr>
      <w:r>
        <w:rPr>
          <w:rFonts w:eastAsia="MS Mincho"/>
        </w:rPr>
        <w:lastRenderedPageBreak/>
        <w:tab/>
      </w:r>
      <w:r>
        <w:rPr>
          <w:rFonts w:eastAsia="MS Mincho"/>
        </w:rPr>
        <w:t>BB 9130(b)</w:t>
      </w:r>
    </w:p>
    <w:p w14:paraId="492069DF" w14:textId="77777777" w:rsidR="008D4E80" w:rsidRDefault="008D4E80" w:rsidP="008D4E80">
      <w:pPr>
        <w:rPr>
          <w:rFonts w:eastAsia="MS Mincho"/>
        </w:rPr>
      </w:pPr>
    </w:p>
    <w:p w14:paraId="7B8A6042" w14:textId="77777777" w:rsidR="008D4E80" w:rsidRDefault="008D4E80" w:rsidP="008D4E80">
      <w:pPr>
        <w:rPr>
          <w:rFonts w:eastAsia="MS Mincho"/>
        </w:rPr>
      </w:pPr>
      <w:r>
        <w:rPr>
          <w:rFonts w:eastAsia="MS Mincho"/>
          <w:b/>
          <w:bCs/>
        </w:rPr>
        <w:t xml:space="preserve">BOARD </w:t>
      </w:r>
      <w:proofErr w:type="gramStart"/>
      <w:r>
        <w:rPr>
          <w:rFonts w:eastAsia="MS Mincho"/>
          <w:b/>
          <w:bCs/>
        </w:rPr>
        <w:t>COMMITTEES</w:t>
      </w:r>
      <w:r>
        <w:rPr>
          <w:rFonts w:eastAsia="MS Mincho"/>
        </w:rPr>
        <w:t xml:space="preserve">  (</w:t>
      </w:r>
      <w:proofErr w:type="gramEnd"/>
      <w:r>
        <w:rPr>
          <w:rFonts w:eastAsia="MS Mincho"/>
        </w:rPr>
        <w:t>continued)</w:t>
      </w:r>
    </w:p>
    <w:p w14:paraId="331F42A5" w14:textId="77777777" w:rsidR="008D4E80" w:rsidRDefault="008D4E80" w:rsidP="008D4E80">
      <w:pPr>
        <w:rPr>
          <w:rFonts w:eastAsia="MS Mincho"/>
        </w:rPr>
      </w:pPr>
    </w:p>
    <w:p w14:paraId="514C9439" w14:textId="77777777" w:rsidR="008D4E80" w:rsidRDefault="008D4E80" w:rsidP="008D4E80">
      <w:pPr>
        <w:rPr>
          <w:rFonts w:eastAsia="MS Mincho"/>
          <w:i/>
          <w:sz w:val="20"/>
        </w:rPr>
      </w:pPr>
      <w:r>
        <w:rPr>
          <w:rFonts w:eastAsia="MS Mincho"/>
          <w:i/>
          <w:sz w:val="20"/>
        </w:rPr>
        <w:t>Legal Reference:</w:t>
      </w:r>
    </w:p>
    <w:p w14:paraId="01DF3836" w14:textId="77777777" w:rsidR="008D4E80" w:rsidRDefault="008D4E80" w:rsidP="008D4E80">
      <w:pPr>
        <w:ind w:left="720"/>
        <w:jc w:val="left"/>
        <w:rPr>
          <w:rFonts w:eastAsia="MS Mincho"/>
          <w:i/>
          <w:sz w:val="20"/>
          <w:u w:val="single"/>
        </w:rPr>
      </w:pPr>
      <w:r>
        <w:rPr>
          <w:rFonts w:eastAsia="MS Mincho"/>
          <w:i/>
          <w:sz w:val="20"/>
          <w:u w:val="single"/>
        </w:rPr>
        <w:t>EDUCATION CODE</w:t>
      </w:r>
    </w:p>
    <w:p w14:paraId="6B7C1980" w14:textId="77777777" w:rsidR="008D4E80" w:rsidRDefault="008D4E80" w:rsidP="008D4E80">
      <w:pPr>
        <w:ind w:left="720"/>
        <w:jc w:val="left"/>
        <w:rPr>
          <w:rFonts w:eastAsia="MS Mincho"/>
          <w:i/>
          <w:sz w:val="20"/>
        </w:rPr>
      </w:pPr>
      <w:proofErr w:type="gramStart"/>
      <w:r>
        <w:rPr>
          <w:rFonts w:eastAsia="MS Mincho"/>
          <w:i/>
          <w:sz w:val="20"/>
        </w:rPr>
        <w:t>35010  Control</w:t>
      </w:r>
      <w:proofErr w:type="gramEnd"/>
      <w:r>
        <w:rPr>
          <w:rFonts w:eastAsia="MS Mincho"/>
          <w:i/>
          <w:sz w:val="20"/>
        </w:rPr>
        <w:t xml:space="preserve"> of district; prescription and enforcement of rules</w:t>
      </w:r>
    </w:p>
    <w:p w14:paraId="12EB31F3" w14:textId="77777777" w:rsidR="008D4E80" w:rsidRDefault="008D4E80" w:rsidP="008D4E80">
      <w:pPr>
        <w:ind w:left="720"/>
        <w:jc w:val="left"/>
        <w:rPr>
          <w:rFonts w:eastAsia="MS Mincho"/>
          <w:i/>
          <w:sz w:val="20"/>
        </w:rPr>
      </w:pPr>
      <w:proofErr w:type="gramStart"/>
      <w:r>
        <w:rPr>
          <w:rFonts w:eastAsia="MS Mincho"/>
          <w:i/>
          <w:sz w:val="20"/>
        </w:rPr>
        <w:t>35024  Executive</w:t>
      </w:r>
      <w:proofErr w:type="gramEnd"/>
      <w:r>
        <w:rPr>
          <w:rFonts w:eastAsia="MS Mincho"/>
          <w:i/>
          <w:sz w:val="20"/>
        </w:rPr>
        <w:t xml:space="preserve"> committee</w:t>
      </w:r>
    </w:p>
    <w:p w14:paraId="63E7F7CA" w14:textId="77777777" w:rsidR="008D4E80" w:rsidRDefault="008D4E80" w:rsidP="008D4E80">
      <w:pPr>
        <w:ind w:left="720"/>
        <w:jc w:val="left"/>
        <w:rPr>
          <w:rFonts w:eastAsia="MS Mincho"/>
          <w:i/>
          <w:sz w:val="20"/>
        </w:rPr>
      </w:pPr>
      <w:proofErr w:type="gramStart"/>
      <w:r>
        <w:rPr>
          <w:rFonts w:eastAsia="MS Mincho"/>
          <w:i/>
          <w:sz w:val="20"/>
        </w:rPr>
        <w:t>35160  Authority</w:t>
      </w:r>
      <w:proofErr w:type="gramEnd"/>
      <w:r>
        <w:rPr>
          <w:rFonts w:eastAsia="MS Mincho"/>
          <w:i/>
          <w:sz w:val="20"/>
        </w:rPr>
        <w:t xml:space="preserve"> of governing boards</w:t>
      </w:r>
    </w:p>
    <w:p w14:paraId="5519E948" w14:textId="77777777" w:rsidR="008D4E80" w:rsidRDefault="008D4E80" w:rsidP="008D4E80">
      <w:pPr>
        <w:ind w:left="720"/>
        <w:jc w:val="left"/>
        <w:rPr>
          <w:rFonts w:eastAsia="MS Mincho"/>
          <w:i/>
          <w:sz w:val="20"/>
        </w:rPr>
      </w:pPr>
      <w:proofErr w:type="gramStart"/>
      <w:r>
        <w:rPr>
          <w:rFonts w:eastAsia="MS Mincho"/>
          <w:i/>
          <w:sz w:val="20"/>
        </w:rPr>
        <w:t>35160.1  Broad</w:t>
      </w:r>
      <w:proofErr w:type="gramEnd"/>
      <w:r>
        <w:rPr>
          <w:rFonts w:eastAsia="MS Mincho"/>
          <w:i/>
          <w:sz w:val="20"/>
        </w:rPr>
        <w:t xml:space="preserve"> authority of school districts</w:t>
      </w:r>
    </w:p>
    <w:p w14:paraId="5E175462" w14:textId="77777777" w:rsidR="008D4E80" w:rsidRDefault="008D4E80" w:rsidP="008D4E80">
      <w:pPr>
        <w:ind w:left="720"/>
        <w:jc w:val="left"/>
        <w:rPr>
          <w:rFonts w:eastAsia="MS Mincho"/>
          <w:i/>
          <w:sz w:val="20"/>
          <w:u w:val="single"/>
        </w:rPr>
      </w:pPr>
      <w:r>
        <w:rPr>
          <w:rFonts w:eastAsia="MS Mincho"/>
          <w:i/>
          <w:sz w:val="20"/>
          <w:u w:val="single"/>
        </w:rPr>
        <w:t>GOVERNMENT CODE</w:t>
      </w:r>
    </w:p>
    <w:p w14:paraId="400D1CA7" w14:textId="77777777" w:rsidR="008D4E80" w:rsidRDefault="008D4E80" w:rsidP="008D4E80">
      <w:pPr>
        <w:ind w:left="720"/>
        <w:jc w:val="left"/>
        <w:rPr>
          <w:rFonts w:eastAsia="MS Mincho"/>
          <w:i/>
          <w:sz w:val="20"/>
        </w:rPr>
      </w:pPr>
      <w:proofErr w:type="gramStart"/>
      <w:r>
        <w:rPr>
          <w:rFonts w:eastAsia="MS Mincho"/>
          <w:i/>
          <w:sz w:val="20"/>
        </w:rPr>
        <w:t>54952  Legislative</w:t>
      </w:r>
      <w:proofErr w:type="gramEnd"/>
      <w:r>
        <w:rPr>
          <w:rFonts w:eastAsia="MS Mincho"/>
          <w:i/>
          <w:sz w:val="20"/>
        </w:rPr>
        <w:t xml:space="preserve"> body, definition</w:t>
      </w:r>
    </w:p>
    <w:p w14:paraId="5210FF78" w14:textId="77777777" w:rsidR="008D4E80" w:rsidRDefault="008D4E80" w:rsidP="008D4E80">
      <w:pPr>
        <w:ind w:left="720"/>
        <w:jc w:val="left"/>
        <w:rPr>
          <w:rFonts w:eastAsia="MS Mincho"/>
          <w:i/>
          <w:sz w:val="20"/>
        </w:rPr>
      </w:pPr>
      <w:proofErr w:type="gramStart"/>
      <w:r>
        <w:rPr>
          <w:rFonts w:eastAsia="MS Mincho"/>
          <w:i/>
          <w:sz w:val="20"/>
        </w:rPr>
        <w:t>54952.2  Definition</w:t>
      </w:r>
      <w:proofErr w:type="gramEnd"/>
      <w:r>
        <w:rPr>
          <w:rFonts w:eastAsia="MS Mincho"/>
          <w:i/>
          <w:sz w:val="20"/>
        </w:rPr>
        <w:t xml:space="preserve"> of meeting</w:t>
      </w:r>
    </w:p>
    <w:p w14:paraId="71257F66" w14:textId="77777777" w:rsidR="008D4E80" w:rsidRDefault="008D4E80" w:rsidP="008D4E80">
      <w:pPr>
        <w:ind w:left="720"/>
        <w:jc w:val="left"/>
        <w:rPr>
          <w:rFonts w:eastAsia="MS Mincho"/>
          <w:i/>
          <w:sz w:val="20"/>
        </w:rPr>
      </w:pPr>
      <w:proofErr w:type="gramStart"/>
      <w:r>
        <w:rPr>
          <w:rFonts w:eastAsia="MS Mincho"/>
          <w:i/>
          <w:sz w:val="20"/>
        </w:rPr>
        <w:t>54954  Time</w:t>
      </w:r>
      <w:proofErr w:type="gramEnd"/>
      <w:r>
        <w:rPr>
          <w:rFonts w:eastAsia="MS Mincho"/>
          <w:i/>
          <w:sz w:val="20"/>
        </w:rPr>
        <w:t xml:space="preserve"> and place of regular meetings; special meetings; emergencies</w:t>
      </w:r>
    </w:p>
    <w:p w14:paraId="46955FF8" w14:textId="77777777" w:rsidR="008D4E80" w:rsidRDefault="008D4E80" w:rsidP="008D4E80">
      <w:pPr>
        <w:ind w:left="720"/>
        <w:jc w:val="left"/>
        <w:rPr>
          <w:rFonts w:eastAsia="MS Mincho"/>
          <w:i/>
          <w:sz w:val="20"/>
        </w:rPr>
      </w:pPr>
      <w:proofErr w:type="gramStart"/>
      <w:r>
        <w:rPr>
          <w:rFonts w:eastAsia="MS Mincho"/>
          <w:i/>
          <w:sz w:val="20"/>
        </w:rPr>
        <w:t xml:space="preserve">54954.3  </w:t>
      </w:r>
      <w:smartTag w:uri="urn:schemas-microsoft-com:office:smarttags" w:element="place">
        <w:r>
          <w:rPr>
            <w:rFonts w:eastAsia="MS Mincho"/>
            <w:i/>
            <w:sz w:val="20"/>
          </w:rPr>
          <w:t>Opportunity</w:t>
        </w:r>
      </w:smartTag>
      <w:proofErr w:type="gramEnd"/>
      <w:r>
        <w:rPr>
          <w:rFonts w:eastAsia="MS Mincho"/>
          <w:i/>
          <w:sz w:val="20"/>
        </w:rPr>
        <w:t xml:space="preserve"> for public to address legislative body</w:t>
      </w:r>
    </w:p>
    <w:p w14:paraId="6B8F86EE" w14:textId="77777777" w:rsidR="008D4E80" w:rsidRDefault="008D4E80" w:rsidP="008D4E80">
      <w:pPr>
        <w:ind w:left="720"/>
        <w:jc w:val="left"/>
        <w:rPr>
          <w:rFonts w:eastAsia="MS Mincho"/>
          <w:i/>
          <w:sz w:val="20"/>
          <w:u w:val="single"/>
        </w:rPr>
      </w:pPr>
      <w:r>
        <w:rPr>
          <w:rFonts w:eastAsia="MS Mincho"/>
          <w:i/>
          <w:sz w:val="20"/>
          <w:u w:val="single"/>
        </w:rPr>
        <w:t>ATTORNEY GENERAL OPINIONS</w:t>
      </w:r>
    </w:p>
    <w:p w14:paraId="7C38507E" w14:textId="77777777" w:rsidR="008D4E80" w:rsidRDefault="008D4E80" w:rsidP="008D4E80">
      <w:pPr>
        <w:ind w:left="720"/>
        <w:jc w:val="left"/>
        <w:rPr>
          <w:rFonts w:eastAsia="MS Mincho"/>
          <w:i/>
          <w:sz w:val="20"/>
        </w:rPr>
      </w:pPr>
      <w:r>
        <w:rPr>
          <w:rFonts w:eastAsia="MS Mincho"/>
          <w:i/>
          <w:sz w:val="20"/>
        </w:rPr>
        <w:t xml:space="preserve">81 </w:t>
      </w:r>
      <w:proofErr w:type="spellStart"/>
      <w:r>
        <w:rPr>
          <w:rFonts w:eastAsia="MS Mincho"/>
          <w:i/>
          <w:sz w:val="20"/>
          <w:u w:val="single"/>
        </w:rPr>
        <w:t>Ops.Cal.Atty.Gen</w:t>
      </w:r>
      <w:proofErr w:type="spellEnd"/>
      <w:r>
        <w:rPr>
          <w:rFonts w:eastAsia="MS Mincho"/>
          <w:i/>
          <w:sz w:val="20"/>
        </w:rPr>
        <w:t>. 156 (1998)</w:t>
      </w:r>
    </w:p>
    <w:p w14:paraId="1774F1AE" w14:textId="77777777" w:rsidR="008D4E80" w:rsidRDefault="008D4E80" w:rsidP="008D4E80">
      <w:pPr>
        <w:ind w:left="720"/>
        <w:jc w:val="left"/>
        <w:rPr>
          <w:rFonts w:eastAsia="MS Mincho"/>
          <w:i/>
          <w:sz w:val="20"/>
        </w:rPr>
      </w:pPr>
      <w:r>
        <w:rPr>
          <w:rFonts w:eastAsia="MS Mincho"/>
          <w:i/>
          <w:sz w:val="20"/>
        </w:rPr>
        <w:t xml:space="preserve">80 </w:t>
      </w:r>
      <w:proofErr w:type="spellStart"/>
      <w:r>
        <w:rPr>
          <w:rFonts w:eastAsia="MS Mincho"/>
          <w:i/>
          <w:sz w:val="20"/>
          <w:u w:val="single"/>
        </w:rPr>
        <w:t>Ops.Cal.Atty.Gen</w:t>
      </w:r>
      <w:proofErr w:type="spellEnd"/>
      <w:r>
        <w:rPr>
          <w:rFonts w:eastAsia="MS Mincho"/>
          <w:i/>
          <w:sz w:val="20"/>
        </w:rPr>
        <w:t>. 308 (1997)</w:t>
      </w:r>
    </w:p>
    <w:p w14:paraId="7C685615" w14:textId="77777777" w:rsidR="008D4E80" w:rsidRDefault="008D4E80" w:rsidP="008D4E80">
      <w:pPr>
        <w:ind w:left="720"/>
        <w:jc w:val="left"/>
        <w:rPr>
          <w:rFonts w:eastAsia="MS Mincho"/>
          <w:i/>
          <w:sz w:val="20"/>
        </w:rPr>
      </w:pPr>
      <w:r>
        <w:rPr>
          <w:rFonts w:eastAsia="MS Mincho"/>
          <w:i/>
          <w:sz w:val="20"/>
        </w:rPr>
        <w:t xml:space="preserve">79 </w:t>
      </w:r>
      <w:proofErr w:type="spellStart"/>
      <w:r>
        <w:rPr>
          <w:rFonts w:eastAsia="MS Mincho"/>
          <w:i/>
          <w:sz w:val="20"/>
          <w:u w:val="single"/>
        </w:rPr>
        <w:t>Ops.Cal.Atty.Gen</w:t>
      </w:r>
      <w:proofErr w:type="spellEnd"/>
      <w:r>
        <w:rPr>
          <w:rFonts w:eastAsia="MS Mincho"/>
          <w:i/>
          <w:sz w:val="20"/>
        </w:rPr>
        <w:t>. 69 (1996)</w:t>
      </w:r>
    </w:p>
    <w:p w14:paraId="49BB5478" w14:textId="77777777" w:rsidR="008D4E80" w:rsidRDefault="008D4E80" w:rsidP="008D4E80">
      <w:pPr>
        <w:ind w:left="720"/>
        <w:jc w:val="left"/>
        <w:rPr>
          <w:rFonts w:eastAsia="MS Mincho"/>
          <w:i/>
          <w:sz w:val="20"/>
        </w:rPr>
      </w:pPr>
    </w:p>
    <w:p w14:paraId="32A46EB7" w14:textId="77777777" w:rsidR="008D4E80" w:rsidRDefault="008D4E80" w:rsidP="008D4E80">
      <w:pPr>
        <w:rPr>
          <w:rFonts w:eastAsia="MS Mincho"/>
        </w:rPr>
      </w:pPr>
    </w:p>
    <w:p w14:paraId="69382444" w14:textId="77777777" w:rsidR="008D4E80" w:rsidRDefault="008D4E80" w:rsidP="008D4E80">
      <w:pPr>
        <w:rPr>
          <w:rFonts w:eastAsia="MS Mincho"/>
        </w:rPr>
      </w:pPr>
    </w:p>
    <w:p w14:paraId="29D430FA" w14:textId="77777777" w:rsidR="008D4E80" w:rsidRDefault="008D4E80" w:rsidP="008D4E80">
      <w:pPr>
        <w:rPr>
          <w:rFonts w:eastAsia="MS Mincho"/>
        </w:rPr>
      </w:pPr>
    </w:p>
    <w:p w14:paraId="4C67AC5A" w14:textId="77777777" w:rsidR="008D4E80" w:rsidRDefault="008D4E80" w:rsidP="008D4E80">
      <w:pPr>
        <w:rPr>
          <w:rFonts w:eastAsia="MS Mincho"/>
        </w:rPr>
      </w:pPr>
    </w:p>
    <w:p w14:paraId="404BE81D" w14:textId="77777777" w:rsidR="008D4E80" w:rsidRDefault="008D4E80" w:rsidP="008D4E80">
      <w:pPr>
        <w:rPr>
          <w:rFonts w:eastAsia="MS Mincho"/>
        </w:rPr>
      </w:pPr>
    </w:p>
    <w:p w14:paraId="3B147E32" w14:textId="77777777" w:rsidR="008D4E80" w:rsidRDefault="008D4E80" w:rsidP="008D4E80">
      <w:pPr>
        <w:rPr>
          <w:rFonts w:eastAsia="MS Mincho"/>
        </w:rPr>
      </w:pPr>
    </w:p>
    <w:p w14:paraId="1C3A1FF4" w14:textId="77777777" w:rsidR="008D4E80" w:rsidRDefault="008D4E80" w:rsidP="008D4E80">
      <w:pPr>
        <w:rPr>
          <w:rFonts w:eastAsia="MS Mincho"/>
        </w:rPr>
      </w:pPr>
    </w:p>
    <w:p w14:paraId="7CE89AAB" w14:textId="77777777" w:rsidR="008D4E80" w:rsidRDefault="008D4E80" w:rsidP="008D4E80">
      <w:pPr>
        <w:rPr>
          <w:rFonts w:eastAsia="MS Mincho"/>
        </w:rPr>
      </w:pPr>
    </w:p>
    <w:p w14:paraId="028299D2" w14:textId="77777777" w:rsidR="008D4E80" w:rsidRDefault="008D4E80" w:rsidP="008D4E80">
      <w:pPr>
        <w:rPr>
          <w:rFonts w:eastAsia="MS Mincho"/>
        </w:rPr>
      </w:pPr>
    </w:p>
    <w:p w14:paraId="6753BEF7" w14:textId="77777777" w:rsidR="008D4E80" w:rsidRDefault="008D4E80" w:rsidP="008D4E80">
      <w:pPr>
        <w:rPr>
          <w:rFonts w:eastAsia="MS Mincho"/>
        </w:rPr>
      </w:pPr>
    </w:p>
    <w:p w14:paraId="12D1F3FC" w14:textId="77777777" w:rsidR="008D4E80" w:rsidRDefault="008D4E80" w:rsidP="008D4E80">
      <w:pPr>
        <w:rPr>
          <w:rFonts w:eastAsia="MS Mincho"/>
        </w:rPr>
      </w:pPr>
    </w:p>
    <w:p w14:paraId="1B89C465" w14:textId="77777777" w:rsidR="008D4E80" w:rsidRDefault="008D4E80" w:rsidP="008D4E80">
      <w:pPr>
        <w:rPr>
          <w:rFonts w:eastAsia="MS Mincho"/>
        </w:rPr>
      </w:pPr>
    </w:p>
    <w:p w14:paraId="0F4012DD" w14:textId="77777777" w:rsidR="008D4E80" w:rsidRDefault="008D4E80" w:rsidP="008D4E80">
      <w:pPr>
        <w:rPr>
          <w:rFonts w:eastAsia="MS Mincho"/>
        </w:rPr>
      </w:pPr>
    </w:p>
    <w:p w14:paraId="2820564B" w14:textId="77777777" w:rsidR="008D4E80" w:rsidRDefault="008D4E80" w:rsidP="008D4E80">
      <w:pPr>
        <w:rPr>
          <w:rFonts w:eastAsia="MS Mincho"/>
        </w:rPr>
      </w:pPr>
    </w:p>
    <w:p w14:paraId="7B9B42F3" w14:textId="77777777" w:rsidR="008D4E80" w:rsidRDefault="008D4E80" w:rsidP="008D4E80">
      <w:pPr>
        <w:rPr>
          <w:rFonts w:eastAsia="MS Mincho"/>
        </w:rPr>
      </w:pPr>
    </w:p>
    <w:p w14:paraId="0E645DF7" w14:textId="77777777" w:rsidR="008D4E80" w:rsidRDefault="008D4E80" w:rsidP="008D4E80">
      <w:pPr>
        <w:rPr>
          <w:rFonts w:eastAsia="MS Mincho"/>
        </w:rPr>
      </w:pPr>
    </w:p>
    <w:p w14:paraId="3B757F9B" w14:textId="77777777" w:rsidR="008D4E80" w:rsidRDefault="008D4E80" w:rsidP="008D4E80">
      <w:pPr>
        <w:rPr>
          <w:rFonts w:eastAsia="MS Mincho"/>
        </w:rPr>
      </w:pPr>
    </w:p>
    <w:p w14:paraId="25AD43F6" w14:textId="77777777" w:rsidR="008D4E80" w:rsidRDefault="008D4E80" w:rsidP="008D4E80">
      <w:pPr>
        <w:rPr>
          <w:rFonts w:eastAsia="MS Mincho"/>
        </w:rPr>
      </w:pPr>
    </w:p>
    <w:p w14:paraId="0315085E" w14:textId="77777777" w:rsidR="008D4E80" w:rsidRDefault="008D4E80" w:rsidP="008D4E80">
      <w:pPr>
        <w:rPr>
          <w:rFonts w:eastAsia="MS Mincho"/>
        </w:rPr>
      </w:pPr>
    </w:p>
    <w:p w14:paraId="58EEA303" w14:textId="77777777" w:rsidR="008D4E80" w:rsidRDefault="008D4E80" w:rsidP="008D4E80">
      <w:pPr>
        <w:rPr>
          <w:rFonts w:eastAsia="MS Mincho"/>
        </w:rPr>
      </w:pPr>
    </w:p>
    <w:p w14:paraId="55F09204" w14:textId="77777777" w:rsidR="008D4E80" w:rsidRDefault="008D4E80" w:rsidP="008D4E80">
      <w:pPr>
        <w:rPr>
          <w:rFonts w:eastAsia="MS Mincho"/>
        </w:rPr>
      </w:pPr>
    </w:p>
    <w:p w14:paraId="704E25BE" w14:textId="77777777" w:rsidR="008D4E80" w:rsidRDefault="008D4E80" w:rsidP="008D4E80">
      <w:pPr>
        <w:rPr>
          <w:rFonts w:eastAsia="MS Mincho"/>
        </w:rPr>
      </w:pPr>
    </w:p>
    <w:p w14:paraId="168715C2" w14:textId="77777777" w:rsidR="008D4E80" w:rsidRDefault="008D4E80" w:rsidP="008D4E80">
      <w:pPr>
        <w:rPr>
          <w:rFonts w:eastAsia="MS Mincho"/>
        </w:rPr>
      </w:pPr>
    </w:p>
    <w:p w14:paraId="46346D63" w14:textId="77777777" w:rsidR="008D4E80" w:rsidRDefault="008D4E80" w:rsidP="008D4E80">
      <w:pPr>
        <w:rPr>
          <w:rFonts w:eastAsia="MS Mincho"/>
        </w:rPr>
      </w:pPr>
    </w:p>
    <w:p w14:paraId="091E91D4" w14:textId="77777777" w:rsidR="008D4E80" w:rsidRDefault="008D4E80" w:rsidP="008D4E80">
      <w:pPr>
        <w:rPr>
          <w:rFonts w:eastAsia="MS Mincho"/>
        </w:rPr>
      </w:pPr>
    </w:p>
    <w:tbl>
      <w:tblPr>
        <w:tblStyle w:val="TableGrid"/>
        <w:tblW w:w="0" w:type="auto"/>
        <w:tblLook w:val="04A0" w:firstRow="1" w:lastRow="0" w:firstColumn="1" w:lastColumn="0" w:noHBand="0" w:noVBand="1"/>
      </w:tblPr>
      <w:tblGrid>
        <w:gridCol w:w="4675"/>
        <w:gridCol w:w="4675"/>
      </w:tblGrid>
      <w:tr w:rsidR="008D4E80" w14:paraId="25849142" w14:textId="77777777" w:rsidTr="008D4E80">
        <w:tc>
          <w:tcPr>
            <w:tcW w:w="4675" w:type="dxa"/>
          </w:tcPr>
          <w:p w14:paraId="52665D34" w14:textId="77777777" w:rsidR="008D4E80" w:rsidRDefault="008D4E80" w:rsidP="008D4E80">
            <w:pPr>
              <w:rPr>
                <w:rFonts w:eastAsia="MS Mincho"/>
              </w:rPr>
            </w:pPr>
            <w:r>
              <w:rPr>
                <w:rFonts w:eastAsia="MS Mincho"/>
              </w:rPr>
              <w:t>Bylaw</w:t>
            </w:r>
          </w:p>
          <w:p w14:paraId="2CD5BA3C" w14:textId="610924C2" w:rsidR="008D4E80" w:rsidRDefault="008D4E80" w:rsidP="008D4E80">
            <w:pPr>
              <w:rPr>
                <w:rFonts w:eastAsia="MS Mincho"/>
              </w:rPr>
            </w:pPr>
            <w:r>
              <w:rPr>
                <w:rFonts w:eastAsia="MS Mincho"/>
              </w:rPr>
              <w:t>adopted:  October 25, 2007</w:t>
            </w:r>
          </w:p>
          <w:p w14:paraId="2693F7C9" w14:textId="7F30E8AE" w:rsidR="008D4E80" w:rsidRDefault="008D4E80" w:rsidP="008D4E80">
            <w:pPr>
              <w:rPr>
                <w:rFonts w:eastAsia="MS Mincho"/>
              </w:rPr>
            </w:pPr>
            <w:r>
              <w:rPr>
                <w:rFonts w:eastAsia="MS Mincho"/>
              </w:rPr>
              <w:t>revised:  January 8, 2024</w:t>
            </w:r>
          </w:p>
        </w:tc>
        <w:tc>
          <w:tcPr>
            <w:tcW w:w="4675" w:type="dxa"/>
          </w:tcPr>
          <w:p w14:paraId="6F8FC068" w14:textId="77777777" w:rsidR="008D4E80" w:rsidRPr="008D4E80" w:rsidRDefault="008D4E80" w:rsidP="008D4E80">
            <w:pPr>
              <w:jc w:val="right"/>
              <w:rPr>
                <w:rFonts w:eastAsia="MS Mincho"/>
                <w:b/>
                <w:bCs/>
              </w:rPr>
            </w:pPr>
            <w:r w:rsidRPr="008D4E80">
              <w:rPr>
                <w:rFonts w:eastAsia="MS Mincho"/>
                <w:b/>
                <w:bCs/>
              </w:rPr>
              <w:t>COLLEGE AND CAREER ADVANTAGE</w:t>
            </w:r>
          </w:p>
          <w:p w14:paraId="15958E66" w14:textId="24F10DF2" w:rsidR="008D4E80" w:rsidRDefault="008D4E80" w:rsidP="008D4E80">
            <w:pPr>
              <w:jc w:val="right"/>
              <w:rPr>
                <w:rFonts w:eastAsia="MS Mincho"/>
              </w:rPr>
            </w:pPr>
            <w:r>
              <w:rPr>
                <w:rFonts w:eastAsia="MS Mincho"/>
              </w:rPr>
              <w:t>San Juan Capistrano, California</w:t>
            </w:r>
          </w:p>
        </w:tc>
      </w:tr>
    </w:tbl>
    <w:p w14:paraId="45AB28FB" w14:textId="77777777" w:rsidR="008D4E80" w:rsidRDefault="008D4E80" w:rsidP="008D4E80">
      <w:pPr>
        <w:rPr>
          <w:rFonts w:eastAsia="MS Mincho"/>
        </w:rPr>
      </w:pPr>
    </w:p>
    <w:sectPr w:rsidR="008D4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80"/>
    <w:rsid w:val="000F231F"/>
    <w:rsid w:val="008D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347AAA8"/>
  <w15:chartTrackingRefBased/>
  <w15:docId w15:val="{90A336BF-26E7-4D1A-A742-E410B459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E80"/>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9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472</Words>
  <Characters>2694</Characters>
  <Application>Microsoft Office Word</Application>
  <DocSecurity>0</DocSecurity>
  <Lines>22</Lines>
  <Paragraphs>6</Paragraphs>
  <ScaleCrop>false</ScaleCrop>
  <Company>Capistrano Unified School District</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2023-12-19T22:31:00Z</dcterms:created>
  <dcterms:modified xsi:type="dcterms:W3CDTF">2023-12-19T22:37:00Z</dcterms:modified>
</cp:coreProperties>
</file>